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C01" w:rsidRPr="00A81E62" w:rsidRDefault="00996C01" w:rsidP="00996C01">
      <w:pPr>
        <w:spacing w:line="48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Table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</w:p>
    <w:p w:rsidR="00996C01" w:rsidRPr="00A81E62" w:rsidRDefault="00996C01" w:rsidP="00996C01">
      <w:pPr>
        <w:spacing w:line="480" w:lineRule="auto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Descriptive Statistics for </w:t>
      </w:r>
      <w:r w:rsidR="00217D4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HRFK and Physical Activity Levels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4"/>
        <w:gridCol w:w="1290"/>
        <w:gridCol w:w="1290"/>
        <w:gridCol w:w="1304"/>
        <w:gridCol w:w="1301"/>
        <w:gridCol w:w="1273"/>
        <w:gridCol w:w="1303"/>
        <w:gridCol w:w="1291"/>
        <w:gridCol w:w="1303"/>
        <w:gridCol w:w="1291"/>
      </w:tblGrid>
      <w:tr w:rsidR="00996C01" w:rsidRPr="00A81E62" w:rsidTr="00752EF5">
        <w:tc>
          <w:tcPr>
            <w:tcW w:w="1314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6458" w:type="dxa"/>
            <w:gridSpan w:val="5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All Students</w:t>
            </w:r>
          </w:p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594" w:type="dxa"/>
            <w:gridSpan w:val="2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Males</w:t>
            </w:r>
          </w:p>
        </w:tc>
        <w:tc>
          <w:tcPr>
            <w:tcW w:w="2594" w:type="dxa"/>
            <w:gridSpan w:val="2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Females</w:t>
            </w:r>
          </w:p>
        </w:tc>
      </w:tr>
      <w:tr w:rsidR="00996C01" w:rsidRPr="00A81E62" w:rsidTr="00752EF5"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Variable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SD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Skewness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Kurtosis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SD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C01" w:rsidRPr="00A81E62" w:rsidRDefault="00996C01" w:rsidP="00752EF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SD</w:t>
            </w:r>
          </w:p>
        </w:tc>
      </w:tr>
      <w:tr w:rsidR="00996C01" w:rsidRPr="00A81E62" w:rsidTr="00752EF5">
        <w:tc>
          <w:tcPr>
            <w:tcW w:w="1314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HRFK</w:t>
            </w:r>
          </w:p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13.49</w:t>
            </w: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3.83</w:t>
            </w: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-.515</w:t>
            </w:r>
          </w:p>
        </w:tc>
        <w:tc>
          <w:tcPr>
            <w:tcW w:w="1301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.033</w:t>
            </w:r>
          </w:p>
        </w:tc>
        <w:tc>
          <w:tcPr>
            <w:tcW w:w="1273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03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12.18</w:t>
            </w: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3.75</w:t>
            </w:r>
          </w:p>
        </w:tc>
        <w:tc>
          <w:tcPr>
            <w:tcW w:w="1303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r w:rsidR="00511EC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14.55***</w:t>
            </w: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3.56</w:t>
            </w:r>
          </w:p>
        </w:tc>
      </w:tr>
      <w:tr w:rsidR="00996C01" w:rsidRPr="00A81E62" w:rsidTr="00752EF5">
        <w:trPr>
          <w:trHeight w:val="549"/>
        </w:trPr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Total</w:t>
            </w: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PA</w:t>
            </w:r>
          </w:p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68.26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33.17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1.803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6.999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74.63**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40.31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63.12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25.01</w:t>
            </w:r>
          </w:p>
        </w:tc>
      </w:tr>
      <w:tr w:rsidR="00996C01" w:rsidRPr="00A81E62" w:rsidTr="00752EF5"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Healthy PA</w:t>
            </w:r>
          </w:p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54.31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28.35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1.76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7.48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60.70**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33.65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49.16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22.0</w:t>
            </w:r>
            <w:r w:rsidR="00002A3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</w:tr>
      <w:tr w:rsidR="00996C01" w:rsidRPr="00A81E62" w:rsidTr="00752EF5">
        <w:tc>
          <w:tcPr>
            <w:tcW w:w="1314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Strenuous PA</w:t>
            </w:r>
          </w:p>
        </w:tc>
        <w:tc>
          <w:tcPr>
            <w:tcW w:w="1290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33.69</w:t>
            </w:r>
          </w:p>
        </w:tc>
        <w:tc>
          <w:tcPr>
            <w:tcW w:w="1290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22.83</w:t>
            </w: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2.40</w:t>
            </w:r>
          </w:p>
        </w:tc>
        <w:tc>
          <w:tcPr>
            <w:tcW w:w="1301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13.27</w:t>
            </w:r>
          </w:p>
        </w:tc>
        <w:tc>
          <w:tcPr>
            <w:tcW w:w="1273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40.22***</w:t>
            </w:r>
          </w:p>
        </w:tc>
        <w:tc>
          <w:tcPr>
            <w:tcW w:w="1291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26.90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28.42</w:t>
            </w:r>
          </w:p>
        </w:tc>
        <w:tc>
          <w:tcPr>
            <w:tcW w:w="1291" w:type="dxa"/>
            <w:tcBorders>
              <w:top w:val="nil"/>
              <w:left w:val="nil"/>
              <w:right w:val="nil"/>
            </w:tcBorders>
          </w:tcPr>
          <w:p w:rsidR="00996C01" w:rsidRPr="00A81E62" w:rsidRDefault="00996C01" w:rsidP="00752EF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17.29</w:t>
            </w:r>
          </w:p>
        </w:tc>
      </w:tr>
    </w:tbl>
    <w:p w:rsidR="00996C01" w:rsidRPr="00A81E62" w:rsidRDefault="00996C01" w:rsidP="00996C01">
      <w:pPr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Note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HRFK points possible = 22. </w:t>
      </w:r>
      <w:r w:rsidRPr="000E21F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Total 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(via LT</w:t>
      </w:r>
      <w:r w:rsidR="00511ECB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Q) responses were calculated as a total leisurely activity score using strenuous, moderate and mild </w:t>
      </w:r>
      <w:r w:rsidR="00002A30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scores. </w:t>
      </w:r>
      <w:r w:rsidRPr="000E21F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Healthy 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(via LT</w:t>
      </w:r>
      <w:r w:rsidR="00511ECB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="00B42726">
        <w:rPr>
          <w:rFonts w:ascii="Times New Roman" w:hAnsi="Times New Roman" w:cs="Times New Roman"/>
          <w:color w:val="000000" w:themeColor="text1"/>
          <w:sz w:val="22"/>
          <w:szCs w:val="22"/>
        </w:rPr>
        <w:t>Q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uses only strenuous and moderate </w:t>
      </w:r>
      <w:r w:rsidR="00002A30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scores. </w:t>
      </w:r>
      <w:r w:rsidRPr="000E21F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Strenuous 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(via LT</w:t>
      </w:r>
      <w:r w:rsidR="00511ECB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="00B42726">
        <w:rPr>
          <w:rFonts w:ascii="Times New Roman" w:hAnsi="Times New Roman" w:cs="Times New Roman"/>
          <w:color w:val="000000" w:themeColor="text1"/>
          <w:sz w:val="22"/>
          <w:szCs w:val="22"/>
        </w:rPr>
        <w:t>Q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uses only strenuous </w:t>
      </w:r>
      <w:r w:rsidR="00002A30">
        <w:rPr>
          <w:rFonts w:ascii="Times New Roman" w:hAnsi="Times New Roman" w:cs="Times New Roman"/>
          <w:color w:val="000000" w:themeColor="text1"/>
          <w:sz w:val="22"/>
          <w:szCs w:val="22"/>
        </w:rPr>
        <w:t>PA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scores. **</w:t>
      </w: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p &lt; .01; ***p &lt;.001.</w:t>
      </w:r>
    </w:p>
    <w:p w:rsidR="008D7EEA" w:rsidRDefault="00217D45"/>
    <w:sectPr w:rsidR="008D7EEA" w:rsidSect="00996C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01"/>
    <w:rsid w:val="00002A30"/>
    <w:rsid w:val="000E21F0"/>
    <w:rsid w:val="00217D45"/>
    <w:rsid w:val="00511ECB"/>
    <w:rsid w:val="00996C01"/>
    <w:rsid w:val="009E5FD3"/>
    <w:rsid w:val="00A53283"/>
    <w:rsid w:val="00B4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89F1D5"/>
  <w15:chartTrackingRefBased/>
  <w15:docId w15:val="{116DDDF4-67A2-3246-9161-5C3FAACA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6C01"/>
    <w:rPr>
      <w:rFonts w:eastAsiaTheme="minorEastAsia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6</cp:revision>
  <dcterms:created xsi:type="dcterms:W3CDTF">2019-10-18T18:53:00Z</dcterms:created>
  <dcterms:modified xsi:type="dcterms:W3CDTF">2019-11-08T20:45:00Z</dcterms:modified>
</cp:coreProperties>
</file>